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D8" w:rsidRPr="00F82E76" w:rsidRDefault="007F33D8" w:rsidP="005D7C52">
      <w:pPr>
        <w:tabs>
          <w:tab w:val="left" w:pos="2410"/>
        </w:tabs>
        <w:spacing w:after="360" w:line="240" w:lineRule="auto"/>
        <w:jc w:val="center"/>
        <w:rPr>
          <w:b/>
          <w:spacing w:val="40"/>
          <w:sz w:val="28"/>
          <w:szCs w:val="28"/>
        </w:rPr>
      </w:pPr>
      <w:r w:rsidRPr="00F82E76">
        <w:rPr>
          <w:b/>
          <w:spacing w:val="40"/>
          <w:sz w:val="28"/>
          <w:szCs w:val="28"/>
        </w:rPr>
        <w:t>RESUMEN EJECUTIVO</w:t>
      </w:r>
    </w:p>
    <w:p w:rsidR="007F33D8" w:rsidRPr="00E53241" w:rsidRDefault="007F33D8" w:rsidP="00510C14">
      <w:pPr>
        <w:tabs>
          <w:tab w:val="left" w:pos="2410"/>
        </w:tabs>
        <w:spacing w:before="120" w:after="120" w:line="271" w:lineRule="auto"/>
        <w:jc w:val="both"/>
        <w:rPr>
          <w:rFonts w:ascii="Calibri" w:hAnsi="Calibri" w:cs="Calibri"/>
        </w:rPr>
      </w:pPr>
      <w:r w:rsidRPr="00E53241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forme de Auditoria Interna </w:t>
      </w:r>
      <w:r w:rsidRPr="000131C4">
        <w:rPr>
          <w:rFonts w:ascii="Calibri" w:hAnsi="Calibri" w:cs="Calibri"/>
          <w:sz w:val="20"/>
          <w:szCs w:val="20"/>
        </w:rPr>
        <w:t>N° IAI/PSCU/</w:t>
      </w:r>
      <w:r w:rsidR="00293703">
        <w:rPr>
          <w:rFonts w:ascii="Calibri" w:hAnsi="Calibri" w:cs="Calibri"/>
          <w:sz w:val="20"/>
          <w:szCs w:val="20"/>
        </w:rPr>
        <w:t>14/2024</w:t>
      </w:r>
      <w:r w:rsidR="00DB416B">
        <w:rPr>
          <w:rFonts w:ascii="Calibri" w:hAnsi="Calibri" w:cs="Calibri"/>
        </w:rPr>
        <w:t xml:space="preserve">, correspondiente a </w:t>
      </w:r>
      <w:r w:rsidR="00C06C4F">
        <w:rPr>
          <w:rFonts w:ascii="Calibri" w:hAnsi="Calibri" w:cs="Calibri"/>
        </w:rPr>
        <w:t xml:space="preserve">la </w:t>
      </w:r>
      <w:r w:rsidR="00AC2395" w:rsidRPr="000303F9">
        <w:rPr>
          <w:rFonts w:cs="Calibri"/>
          <w:i/>
          <w:sz w:val="20"/>
        </w:rPr>
        <w:t xml:space="preserve">“Auditoría Operacional sobre la eficacia en la ejecución de los Proyectos de Inversión </w:t>
      </w:r>
      <w:r w:rsidR="00293703">
        <w:rPr>
          <w:rFonts w:cs="Calibri"/>
          <w:i/>
          <w:sz w:val="20"/>
        </w:rPr>
        <w:t>registrados como “Nuevos” en la gestión 2023</w:t>
      </w:r>
      <w:r w:rsidR="00AC2395" w:rsidRPr="000303F9">
        <w:rPr>
          <w:rFonts w:cs="Calibri"/>
          <w:i/>
          <w:sz w:val="20"/>
        </w:rPr>
        <w:t>”</w:t>
      </w:r>
      <w:r w:rsidR="00081F90">
        <w:rPr>
          <w:rFonts w:ascii="Calibri" w:hAnsi="Calibri" w:cs="Calibri"/>
        </w:rPr>
        <w:t xml:space="preserve">, </w:t>
      </w:r>
      <w:r w:rsidR="00081F90" w:rsidRPr="00E53241">
        <w:rPr>
          <w:rFonts w:ascii="Calibri" w:hAnsi="Calibri" w:cs="Calibri"/>
        </w:rPr>
        <w:t>ejecutada en cumpl</w:t>
      </w:r>
      <w:r w:rsidR="00081F90">
        <w:rPr>
          <w:rFonts w:ascii="Calibri" w:hAnsi="Calibri" w:cs="Calibri"/>
        </w:rPr>
        <w:t>imiento del Programa Operativo Anual de la Unidad de Auditoría Inter</w:t>
      </w:r>
      <w:r w:rsidR="00293703">
        <w:rPr>
          <w:rFonts w:ascii="Calibri" w:hAnsi="Calibri" w:cs="Calibri"/>
        </w:rPr>
        <w:t>na aprobado para la gestión 2024</w:t>
      </w:r>
      <w:r w:rsidR="00081F90" w:rsidRPr="00E53241">
        <w:rPr>
          <w:rFonts w:ascii="Calibri" w:hAnsi="Calibri" w:cs="Calibri"/>
        </w:rPr>
        <w:t>.</w:t>
      </w:r>
    </w:p>
    <w:p w:rsidR="009920DC" w:rsidRPr="00751403" w:rsidRDefault="00AC2395" w:rsidP="005D7C52">
      <w:pPr>
        <w:pStyle w:val="Prrafodelista"/>
        <w:widowControl w:val="0"/>
        <w:overflowPunct w:val="0"/>
        <w:autoSpaceDE w:val="0"/>
        <w:autoSpaceDN w:val="0"/>
        <w:adjustRightInd w:val="0"/>
        <w:spacing w:before="120" w:after="120"/>
        <w:ind w:left="0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El objetivo de la evaluación es emitir un pronunciamiento</w:t>
      </w:r>
      <w:r w:rsidRPr="002A360D">
        <w:rPr>
          <w:rFonts w:cs="Calibri"/>
        </w:rPr>
        <w:t xml:space="preserve"> sobre </w:t>
      </w:r>
      <w:r>
        <w:rPr>
          <w:rFonts w:cs="Calibri"/>
        </w:rPr>
        <w:t xml:space="preserve">el grado de eficacia en la ejecución de los proyectos de inversión </w:t>
      </w:r>
      <w:r w:rsidR="00CA20AB">
        <w:rPr>
          <w:rFonts w:cs="Calibri"/>
        </w:rPr>
        <w:t xml:space="preserve">registrados como </w:t>
      </w:r>
      <w:r w:rsidR="00CA20AB" w:rsidRPr="00CA20AB">
        <w:rPr>
          <w:rFonts w:cs="Calibri"/>
          <w:i/>
          <w:sz w:val="20"/>
          <w:szCs w:val="20"/>
        </w:rPr>
        <w:t>“Nuevos”</w:t>
      </w:r>
      <w:r w:rsidR="00CA20AB">
        <w:rPr>
          <w:rFonts w:cs="Calibri"/>
        </w:rPr>
        <w:t xml:space="preserve"> en la gestión 2023</w:t>
      </w:r>
      <w:r w:rsidR="00C528CB" w:rsidRPr="003136C6">
        <w:rPr>
          <w:rFonts w:cs="Calibri"/>
        </w:rPr>
        <w:t>.</w:t>
      </w:r>
    </w:p>
    <w:p w:rsidR="00C528CB" w:rsidRPr="00C528CB" w:rsidRDefault="00C528CB" w:rsidP="00C528CB">
      <w:pPr>
        <w:widowControl w:val="0"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rFonts w:cs="Calibri"/>
        </w:rPr>
      </w:pPr>
      <w:r w:rsidRPr="00C528CB">
        <w:rPr>
          <w:rFonts w:cs="Calibri"/>
        </w:rPr>
        <w:t xml:space="preserve">El objeto del trabajo realizado estuvo constituido por la documentación relacionada con la ejecución de los proyectos de inversión </w:t>
      </w:r>
      <w:r w:rsidR="00CA20AB">
        <w:rPr>
          <w:rFonts w:cs="Calibri"/>
        </w:rPr>
        <w:t xml:space="preserve">registrados como </w:t>
      </w:r>
      <w:r w:rsidR="00CA20AB" w:rsidRPr="00FD194F">
        <w:rPr>
          <w:rFonts w:cs="Calibri"/>
          <w:i/>
          <w:sz w:val="20"/>
        </w:rPr>
        <w:t>“Nuevos”</w:t>
      </w:r>
      <w:r w:rsidR="00CA20AB">
        <w:rPr>
          <w:rFonts w:cs="Calibri"/>
        </w:rPr>
        <w:t xml:space="preserve"> en la gestión 2023</w:t>
      </w:r>
      <w:r w:rsidRPr="00C528CB">
        <w:rPr>
          <w:rFonts w:cs="Calibri"/>
        </w:rPr>
        <w:t xml:space="preserve">, </w:t>
      </w:r>
      <w:r w:rsidR="00CA20AB">
        <w:rPr>
          <w:rFonts w:cs="Calibri"/>
        </w:rPr>
        <w:t>a continuación se detalla</w:t>
      </w:r>
      <w:r w:rsidR="00CA20AB" w:rsidRPr="00472F8B">
        <w:rPr>
          <w:rFonts w:cs="Calibri"/>
        </w:rPr>
        <w:t>:</w:t>
      </w:r>
    </w:p>
    <w:p w:rsidR="00CA20AB" w:rsidRPr="00CA20AB" w:rsidRDefault="00CA20AB" w:rsidP="00CA20A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40" w:after="60"/>
        <w:ind w:left="284" w:hanging="284"/>
        <w:contextualSpacing w:val="0"/>
        <w:jc w:val="both"/>
        <w:rPr>
          <w:rFonts w:cs="Calibri"/>
          <w:sz w:val="20"/>
          <w:szCs w:val="20"/>
        </w:rPr>
      </w:pPr>
      <w:r w:rsidRPr="00CA20AB">
        <w:rPr>
          <w:rFonts w:cs="Calibri"/>
          <w:sz w:val="20"/>
          <w:szCs w:val="20"/>
        </w:rPr>
        <w:t>Anteproyecto del Programa Operativo Anual y de Presupuestos correspondiente a la gestión 2023,</w:t>
      </w:r>
    </w:p>
    <w:p w:rsidR="00CA20AB" w:rsidRPr="00CA20AB" w:rsidRDefault="00CA20AB" w:rsidP="00CA20A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40" w:after="60"/>
        <w:ind w:left="284" w:hanging="284"/>
        <w:contextualSpacing w:val="0"/>
        <w:jc w:val="both"/>
        <w:rPr>
          <w:rFonts w:cs="Calibri"/>
          <w:sz w:val="20"/>
          <w:szCs w:val="20"/>
        </w:rPr>
      </w:pPr>
      <w:r w:rsidRPr="00CA20AB">
        <w:rPr>
          <w:rFonts w:cs="Calibri"/>
          <w:sz w:val="20"/>
          <w:szCs w:val="20"/>
        </w:rPr>
        <w:t>Resoluciones del Consejo de Administración y Resoluciones MAE, Informes Técnicos y legales relacionados con los proyectos de Inversión,</w:t>
      </w:r>
    </w:p>
    <w:p w:rsidR="00CA20AB" w:rsidRPr="00CA20AB" w:rsidRDefault="00CA20AB" w:rsidP="00CA20A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40" w:after="60"/>
        <w:ind w:left="284" w:hanging="284"/>
        <w:contextualSpacing w:val="0"/>
        <w:jc w:val="both"/>
        <w:rPr>
          <w:rFonts w:cs="Calibri"/>
          <w:sz w:val="20"/>
          <w:szCs w:val="20"/>
        </w:rPr>
      </w:pPr>
      <w:r w:rsidRPr="00CA20AB">
        <w:rPr>
          <w:rFonts w:cs="Calibri"/>
          <w:sz w:val="20"/>
          <w:szCs w:val="20"/>
        </w:rPr>
        <w:t>Proyectos presentados por las Unidades Beneficiarias – Unidades Académicas de la Universidad San Francisco Xavier,</w:t>
      </w:r>
    </w:p>
    <w:p w:rsidR="00CA20AB" w:rsidRPr="00CA20AB" w:rsidRDefault="00CA20AB" w:rsidP="00CA20A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40" w:after="60"/>
        <w:ind w:left="284" w:hanging="284"/>
        <w:contextualSpacing w:val="0"/>
        <w:jc w:val="both"/>
        <w:rPr>
          <w:rFonts w:cs="Calibri"/>
          <w:sz w:val="20"/>
          <w:szCs w:val="20"/>
        </w:rPr>
      </w:pPr>
      <w:r w:rsidRPr="00CA20AB">
        <w:rPr>
          <w:rFonts w:cs="Calibri"/>
          <w:sz w:val="20"/>
          <w:szCs w:val="20"/>
        </w:rPr>
        <w:t>Reportes emitidos por el Sistema de Información Sobre Inversiones - SISIN, el Sistema de Gestión Pública - SIGEP y el Sistema de Contrataciones Estatales – SICOES,</w:t>
      </w:r>
    </w:p>
    <w:p w:rsidR="00CA20AB" w:rsidRPr="00CA20AB" w:rsidRDefault="00CA20AB" w:rsidP="00CA20A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40" w:after="60"/>
        <w:ind w:left="284" w:hanging="284"/>
        <w:contextualSpacing w:val="0"/>
        <w:jc w:val="both"/>
        <w:rPr>
          <w:rFonts w:cs="Calibri"/>
          <w:sz w:val="20"/>
          <w:szCs w:val="20"/>
        </w:rPr>
      </w:pPr>
      <w:r w:rsidRPr="00CA20AB">
        <w:rPr>
          <w:rFonts w:cs="Calibri"/>
          <w:sz w:val="20"/>
          <w:szCs w:val="20"/>
        </w:rPr>
        <w:t>Carpetas de los procesos de contratación,</w:t>
      </w:r>
    </w:p>
    <w:p w:rsidR="00CA20AB" w:rsidRPr="00CA20AB" w:rsidRDefault="00CA20AB" w:rsidP="00CA20A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40" w:after="60"/>
        <w:ind w:left="284" w:hanging="284"/>
        <w:contextualSpacing w:val="0"/>
        <w:jc w:val="both"/>
        <w:rPr>
          <w:rFonts w:cs="Calibri"/>
          <w:sz w:val="20"/>
          <w:szCs w:val="20"/>
        </w:rPr>
      </w:pPr>
      <w:r w:rsidRPr="00CA20AB">
        <w:rPr>
          <w:rFonts w:cs="Calibri"/>
          <w:sz w:val="20"/>
          <w:szCs w:val="20"/>
        </w:rPr>
        <w:t>Comprobantes de Contabilidad,</w:t>
      </w:r>
    </w:p>
    <w:p w:rsidR="00CA20AB" w:rsidRPr="00CA20AB" w:rsidRDefault="00CA20AB" w:rsidP="00CA20A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40" w:after="60"/>
        <w:ind w:left="284" w:hanging="284"/>
        <w:contextualSpacing w:val="0"/>
        <w:jc w:val="both"/>
        <w:rPr>
          <w:rFonts w:cs="Calibri"/>
          <w:sz w:val="20"/>
          <w:szCs w:val="20"/>
        </w:rPr>
      </w:pPr>
      <w:r w:rsidRPr="00CA20AB">
        <w:rPr>
          <w:rFonts w:cs="Calibri"/>
          <w:sz w:val="20"/>
          <w:szCs w:val="20"/>
        </w:rPr>
        <w:t xml:space="preserve">Actas de entrega y recepción de Bienes, </w:t>
      </w:r>
    </w:p>
    <w:p w:rsidR="00CA20AB" w:rsidRPr="00CA20AB" w:rsidRDefault="00CA20AB" w:rsidP="00CA20A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40" w:after="60"/>
        <w:ind w:left="284" w:hanging="284"/>
        <w:contextualSpacing w:val="0"/>
        <w:jc w:val="both"/>
        <w:rPr>
          <w:rFonts w:cs="Calibri"/>
          <w:sz w:val="20"/>
          <w:szCs w:val="20"/>
        </w:rPr>
      </w:pPr>
      <w:r w:rsidRPr="00CA20AB">
        <w:rPr>
          <w:rFonts w:cs="Calibri"/>
          <w:sz w:val="20"/>
          <w:szCs w:val="20"/>
        </w:rPr>
        <w:t>Convenio Marco Interinstitucional PSCU N° 01/2023 de fecha 09 de enero de 2023 suscrita entre la Universidad San Francisco Xavier y el Proyecto Sucre Ciudad Universitaria,</w:t>
      </w:r>
    </w:p>
    <w:p w:rsidR="00CA20AB" w:rsidRPr="00CA20AB" w:rsidRDefault="00CA20AB" w:rsidP="00CA20A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40" w:after="60"/>
        <w:ind w:left="284" w:hanging="284"/>
        <w:contextualSpacing w:val="0"/>
        <w:jc w:val="both"/>
        <w:rPr>
          <w:rFonts w:cs="Calibri"/>
          <w:sz w:val="20"/>
          <w:szCs w:val="20"/>
        </w:rPr>
      </w:pPr>
      <w:r w:rsidRPr="00CA20AB">
        <w:rPr>
          <w:rFonts w:cs="Calibri"/>
          <w:sz w:val="20"/>
          <w:szCs w:val="20"/>
        </w:rPr>
        <w:t>Contrato de Transferencia de Bienes a Título Gratuito PSCU N° 01/2023 de fecha 06 de octubre de 2023,</w:t>
      </w:r>
    </w:p>
    <w:p w:rsidR="00081F90" w:rsidRPr="00A33E73" w:rsidRDefault="00CA20AB" w:rsidP="00CA20AB">
      <w:pPr>
        <w:pStyle w:val="Prrafodelista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before="40" w:after="60" w:line="240" w:lineRule="auto"/>
        <w:ind w:left="284" w:hanging="284"/>
        <w:contextualSpacing w:val="0"/>
        <w:jc w:val="both"/>
        <w:rPr>
          <w:rFonts w:cs="Calibri"/>
          <w:sz w:val="20"/>
        </w:rPr>
      </w:pPr>
      <w:r w:rsidRPr="00CA20AB">
        <w:rPr>
          <w:rFonts w:cs="Calibri"/>
          <w:sz w:val="20"/>
          <w:szCs w:val="20"/>
        </w:rPr>
        <w:t>Informes emitidos por las Unidades Académicas de la Universidad  San Francisco Xavier.</w:t>
      </w:r>
    </w:p>
    <w:p w:rsidR="00C06983" w:rsidRPr="00390679" w:rsidRDefault="007F33D8" w:rsidP="00081F90">
      <w:pPr>
        <w:autoSpaceDE w:val="0"/>
        <w:autoSpaceDN w:val="0"/>
        <w:adjustRightInd w:val="0"/>
        <w:spacing w:before="240" w:after="240"/>
        <w:jc w:val="both"/>
        <w:rPr>
          <w:rFonts w:cstheme="minorHAnsi"/>
        </w:rPr>
      </w:pPr>
      <w:r w:rsidRPr="00C06C4F">
        <w:rPr>
          <w:rFonts w:ascii="Calibri" w:hAnsi="Calibri" w:cs="Calibri"/>
        </w:rPr>
        <w:t>Como resultado del examen realizado</w:t>
      </w:r>
      <w:r w:rsidR="00C06983" w:rsidRPr="00C06C4F">
        <w:rPr>
          <w:rFonts w:ascii="Calibri" w:hAnsi="Calibri" w:cs="Calibri"/>
        </w:rPr>
        <w:t>,</w:t>
      </w:r>
      <w:r w:rsidRPr="00C06C4F">
        <w:rPr>
          <w:rFonts w:ascii="Calibri" w:hAnsi="Calibri" w:cs="Calibri"/>
        </w:rPr>
        <w:t xml:space="preserve"> se identificaron las siguientes deficiencias de control interno, habiéndose emitido las recomendaciones </w:t>
      </w:r>
      <w:r w:rsidR="00F0129B" w:rsidRPr="00C06C4F">
        <w:rPr>
          <w:rFonts w:ascii="Calibri" w:hAnsi="Calibri" w:cs="Calibri"/>
        </w:rPr>
        <w:t>respectivas para subsanar las mismas:</w:t>
      </w:r>
      <w:r w:rsidR="00C06C4F" w:rsidRPr="00390679">
        <w:rPr>
          <w:rFonts w:cstheme="minorHAnsi"/>
          <w:sz w:val="20"/>
          <w:szCs w:val="20"/>
        </w:rPr>
        <w:tab/>
      </w:r>
    </w:p>
    <w:p w:rsidR="00081F90" w:rsidRPr="00AC2395" w:rsidRDefault="00CA20AB" w:rsidP="00081F90">
      <w:pPr>
        <w:pStyle w:val="Prrafodelista"/>
        <w:numPr>
          <w:ilvl w:val="0"/>
          <w:numId w:val="20"/>
        </w:numPr>
        <w:spacing w:before="60" w:after="60"/>
        <w:ind w:left="425" w:hanging="357"/>
        <w:contextualSpacing w:val="0"/>
        <w:jc w:val="both"/>
        <w:rPr>
          <w:rFonts w:cstheme="minorHAnsi"/>
          <w:sz w:val="16"/>
          <w:szCs w:val="18"/>
        </w:rPr>
      </w:pPr>
      <w:r>
        <w:rPr>
          <w:rFonts w:cstheme="minorHAnsi"/>
          <w:sz w:val="18"/>
          <w:szCs w:val="20"/>
        </w:rPr>
        <w:t>FALTA DE EJECUCIÓN DE PROYECTOS DE INVERSIÓN EN EL PERIODO ESTABLECIDO</w:t>
      </w:r>
    </w:p>
    <w:p w:rsidR="00081F90" w:rsidRPr="00AC2395" w:rsidRDefault="00CA20AB" w:rsidP="00081F90">
      <w:pPr>
        <w:pStyle w:val="Prrafodelista"/>
        <w:numPr>
          <w:ilvl w:val="0"/>
          <w:numId w:val="20"/>
        </w:numPr>
        <w:spacing w:before="60" w:after="60"/>
        <w:ind w:left="425" w:hanging="357"/>
        <w:contextualSpacing w:val="0"/>
        <w:jc w:val="both"/>
        <w:rPr>
          <w:rFonts w:cstheme="minorHAnsi"/>
          <w:sz w:val="16"/>
          <w:szCs w:val="18"/>
        </w:rPr>
      </w:pPr>
      <w:r>
        <w:rPr>
          <w:rFonts w:cs="Calibri"/>
          <w:sz w:val="18"/>
        </w:rPr>
        <w:t>FALTA DE UN DOCUMENTO APTO PARA LLEVAR UN CONTROL ADECUADO DE LOS BIENES TRANSFERIDOS A LA UNIVERSIDAD SAN FRANCISCO XAVIER</w:t>
      </w:r>
    </w:p>
    <w:p w:rsidR="00E11286" w:rsidRPr="00E11286" w:rsidRDefault="005D7C52" w:rsidP="005D7C52">
      <w:pPr>
        <w:spacing w:before="240" w:after="240"/>
        <w:ind w:left="68"/>
        <w:jc w:val="both"/>
        <w:rPr>
          <w:rFonts w:cstheme="minorHAnsi"/>
          <w:sz w:val="18"/>
          <w:szCs w:val="18"/>
        </w:rPr>
      </w:pPr>
      <w:r>
        <w:rPr>
          <w:rFonts w:cs="Calibri"/>
        </w:rPr>
        <w:t>Asimismo</w:t>
      </w:r>
      <w:r w:rsidR="00E11286" w:rsidRPr="00D814C9">
        <w:rPr>
          <w:rFonts w:cs="Calibri"/>
          <w:szCs w:val="20"/>
        </w:rPr>
        <w:t xml:space="preserve">, en consideración del alcance determinado, los aspectos positivos y los hallazgos o deficiencias detectadas; </w:t>
      </w:r>
      <w:r w:rsidR="00CA20AB" w:rsidRPr="004666AB">
        <w:rPr>
          <w:rFonts w:cs="Calibri"/>
          <w:szCs w:val="20"/>
        </w:rPr>
        <w:t>se concluye que la ejecución de los proyectos de inversión analizados fue:</w:t>
      </w:r>
      <w:r w:rsidR="00CA20AB" w:rsidRPr="00CD3321">
        <w:rPr>
          <w:rFonts w:cs="Calibri"/>
          <w:color w:val="FF0000"/>
          <w:szCs w:val="20"/>
        </w:rPr>
        <w:t xml:space="preserve"> </w:t>
      </w:r>
      <w:r w:rsidR="00CA20AB" w:rsidRPr="00991CB9">
        <w:rPr>
          <w:rFonts w:cs="Calibri"/>
          <w:b/>
          <w:i/>
          <w:sz w:val="20"/>
          <w:szCs w:val="20"/>
        </w:rPr>
        <w:t>“INEFICAZ”</w:t>
      </w:r>
      <w:r w:rsidR="00CA20AB" w:rsidRPr="00991CB9">
        <w:rPr>
          <w:rFonts w:cs="Calibri"/>
          <w:szCs w:val="20"/>
        </w:rPr>
        <w:t>,</w:t>
      </w:r>
      <w:r w:rsidR="00CA20AB" w:rsidRPr="00CD3321">
        <w:rPr>
          <w:rFonts w:cs="Calibri"/>
          <w:color w:val="FF0000"/>
          <w:szCs w:val="20"/>
        </w:rPr>
        <w:t xml:space="preserve"> </w:t>
      </w:r>
      <w:r w:rsidR="00CA20AB" w:rsidRPr="004666AB">
        <w:rPr>
          <w:rFonts w:cs="Calibri"/>
          <w:szCs w:val="20"/>
        </w:rPr>
        <w:t xml:space="preserve">en relación al cumplimiento de objetivos logrados a nivel de productos </w:t>
      </w:r>
      <w:r w:rsidR="00CA20AB" w:rsidRPr="004666AB">
        <w:rPr>
          <w:rFonts w:cs="Calibri"/>
          <w:sz w:val="20"/>
          <w:szCs w:val="20"/>
        </w:rPr>
        <w:t>(número de bienes adquiridos, transferidos, instalados y funcionando)</w:t>
      </w:r>
    </w:p>
    <w:p w:rsidR="00081F90" w:rsidRDefault="00081F90" w:rsidP="005D7C52">
      <w:pPr>
        <w:spacing w:before="480" w:after="0"/>
      </w:pPr>
      <w:r w:rsidRPr="00390679">
        <w:rPr>
          <w:rFonts w:cstheme="minorHAnsi"/>
          <w:sz w:val="16"/>
          <w:szCs w:val="20"/>
        </w:rPr>
        <w:t>S</w:t>
      </w:r>
      <w:r w:rsidR="00AC2395">
        <w:rPr>
          <w:rFonts w:cstheme="minorHAnsi"/>
          <w:sz w:val="16"/>
          <w:szCs w:val="20"/>
        </w:rPr>
        <w:t xml:space="preserve">ucre, </w:t>
      </w:r>
      <w:r w:rsidR="00464A0E">
        <w:rPr>
          <w:rFonts w:cstheme="minorHAnsi"/>
          <w:sz w:val="16"/>
          <w:szCs w:val="20"/>
        </w:rPr>
        <w:t>noviembre de 2024</w:t>
      </w:r>
      <w:bookmarkStart w:id="0" w:name="_GoBack"/>
      <w:bookmarkEnd w:id="0"/>
    </w:p>
    <w:sectPr w:rsidR="00081F90" w:rsidSect="00390679">
      <w:headerReference w:type="default" r:id="rId8"/>
      <w:pgSz w:w="12242" w:h="15842" w:code="1"/>
      <w:pgMar w:top="284" w:right="1588" w:bottom="1191" w:left="187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AA6" w:rsidRDefault="00FF4AA6" w:rsidP="00D2589B">
      <w:pPr>
        <w:spacing w:after="0" w:line="240" w:lineRule="auto"/>
      </w:pPr>
      <w:r>
        <w:separator/>
      </w:r>
    </w:p>
  </w:endnote>
  <w:endnote w:type="continuationSeparator" w:id="0">
    <w:p w:rsidR="00FF4AA6" w:rsidRDefault="00FF4AA6" w:rsidP="00D2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AA6" w:rsidRDefault="00FF4AA6" w:rsidP="00D2589B">
      <w:pPr>
        <w:spacing w:after="0" w:line="240" w:lineRule="auto"/>
      </w:pPr>
      <w:r>
        <w:separator/>
      </w:r>
    </w:p>
  </w:footnote>
  <w:footnote w:type="continuationSeparator" w:id="0">
    <w:p w:rsidR="00FF4AA6" w:rsidRDefault="00FF4AA6" w:rsidP="00D2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9B" w:rsidRPr="00E84C2B" w:rsidRDefault="00D2589B" w:rsidP="00D2589B">
    <w:pPr>
      <w:pStyle w:val="Piedepgina"/>
      <w:jc w:val="right"/>
      <w:rPr>
        <w:b/>
        <w:sz w:val="16"/>
        <w:szCs w:val="16"/>
        <w:lang w:val="es-ES"/>
      </w:rPr>
    </w:pPr>
    <w:r>
      <w:rPr>
        <w:noProof/>
        <w:sz w:val="24"/>
        <w:szCs w:val="24"/>
        <w:lang w:val="es-ES" w:eastAsia="es-ES"/>
      </w:rPr>
      <w:drawing>
        <wp:anchor distT="0" distB="0" distL="114300" distR="114300" simplePos="0" relativeHeight="251660288" behindDoc="0" locked="0" layoutInCell="1" allowOverlap="1" wp14:anchorId="66CFB10C" wp14:editId="48C811B2">
          <wp:simplePos x="0" y="0"/>
          <wp:positionH relativeFrom="column">
            <wp:posOffset>5384</wp:posOffset>
          </wp:positionH>
          <wp:positionV relativeFrom="paragraph">
            <wp:posOffset>12065</wp:posOffset>
          </wp:positionV>
          <wp:extent cx="483481" cy="371475"/>
          <wp:effectExtent l="0" t="0" r="0" b="0"/>
          <wp:wrapNone/>
          <wp:docPr id="1" name="Imagen 1" descr="H:\LOGO PSCU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LOGO PSCU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81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589B" w:rsidRDefault="00D2589B" w:rsidP="00D2589B">
    <w:pPr>
      <w:pStyle w:val="Piedepgina"/>
      <w:jc w:val="right"/>
      <w:rPr>
        <w:b/>
        <w:sz w:val="20"/>
        <w:szCs w:val="20"/>
        <w:lang w:val="es-ES"/>
      </w:rPr>
    </w:pPr>
  </w:p>
  <w:p w:rsidR="0085724E" w:rsidRDefault="0085724E" w:rsidP="00D2589B">
    <w:pPr>
      <w:pStyle w:val="Piedepgina"/>
      <w:jc w:val="right"/>
      <w:rPr>
        <w:b/>
        <w:sz w:val="20"/>
        <w:szCs w:val="20"/>
        <w:lang w:val="es-ES"/>
      </w:rPr>
    </w:pPr>
    <w:r>
      <w:rPr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BA890" wp14:editId="5D5E806A">
              <wp:simplePos x="0" y="0"/>
              <wp:positionH relativeFrom="column">
                <wp:posOffset>-97570</wp:posOffset>
              </wp:positionH>
              <wp:positionV relativeFrom="paragraph">
                <wp:posOffset>102870</wp:posOffset>
              </wp:positionV>
              <wp:extent cx="2419985" cy="323850"/>
              <wp:effectExtent l="0" t="0" r="18415" b="190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PROYECTO SUCRE CIUDAD UNIVERSITARIA</w:t>
                          </w:r>
                        </w:p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UNIDAD DE AUDITORIA INTERNA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BA89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7.7pt;margin-top:8.1pt;width:190.5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" strokecolor="white [3212]">
              <v:textbox>
                <w:txbxContent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  <w:t>PROYECTO SUCRE CIUDAD UNIVERSITARIA</w:t>
                    </w:r>
                  </w:p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  <w:t>UNIDAD DE AUDITORIA INTERNA</w:t>
                    </w:r>
                  </w:p>
                </w:txbxContent>
              </v:textbox>
            </v:shape>
          </w:pict>
        </mc:Fallback>
      </mc:AlternateContent>
    </w:r>
  </w:p>
  <w:p w:rsidR="0085724E" w:rsidRPr="00E84C2B" w:rsidRDefault="0085724E" w:rsidP="00D2589B">
    <w:pPr>
      <w:pStyle w:val="Piedepgina"/>
      <w:jc w:val="right"/>
      <w:rPr>
        <w:b/>
        <w:sz w:val="20"/>
        <w:szCs w:val="20"/>
        <w:lang w:val="es-ES"/>
      </w:rPr>
    </w:pPr>
  </w:p>
  <w:p w:rsidR="00D2589B" w:rsidRDefault="009920DC" w:rsidP="00D2589B">
    <w:pPr>
      <w:pStyle w:val="Piedepgina"/>
      <w:rPr>
        <w:lang w:val="es-ES"/>
      </w:rPr>
    </w:pPr>
    <w:r>
      <w:rPr>
        <w:b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715620" wp14:editId="5001C784">
              <wp:simplePos x="0" y="0"/>
              <wp:positionH relativeFrom="column">
                <wp:posOffset>5715</wp:posOffset>
              </wp:positionH>
              <wp:positionV relativeFrom="paragraph">
                <wp:posOffset>164547</wp:posOffset>
              </wp:positionV>
              <wp:extent cx="5448935" cy="0"/>
              <wp:effectExtent l="0" t="0" r="18415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8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6708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.45pt;margin-top:12.95pt;width:429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"/>
          </w:pict>
        </mc:Fallback>
      </mc:AlternateContent>
    </w:r>
  </w:p>
  <w:p w:rsidR="00D2589B" w:rsidRPr="009F6F5E" w:rsidRDefault="00D2589B" w:rsidP="00D2589B">
    <w:pPr>
      <w:pStyle w:val="Piedepgina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5024"/>
    <w:multiLevelType w:val="hybridMultilevel"/>
    <w:tmpl w:val="7F541B98"/>
    <w:lvl w:ilvl="0" w:tplc="7514F66E">
      <w:numFmt w:val="bullet"/>
      <w:lvlText w:val="•"/>
      <w:lvlJc w:val="left"/>
      <w:pPr>
        <w:ind w:left="1353" w:hanging="360"/>
      </w:pPr>
      <w:rPr>
        <w:rFonts w:ascii="SymbolMT" w:eastAsiaTheme="minorEastAsia" w:hAnsi="SymbolMT" w:cs="SymbolMT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EAB6008"/>
    <w:multiLevelType w:val="hybridMultilevel"/>
    <w:tmpl w:val="A056B61A"/>
    <w:lvl w:ilvl="0" w:tplc="FCC22B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27BF5"/>
    <w:multiLevelType w:val="hybridMultilevel"/>
    <w:tmpl w:val="6E10E886"/>
    <w:lvl w:ilvl="0" w:tplc="F4809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11237"/>
    <w:multiLevelType w:val="multilevel"/>
    <w:tmpl w:val="834EAE4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 w:val="0"/>
      </w:rPr>
    </w:lvl>
  </w:abstractNum>
  <w:abstractNum w:abstractNumId="4">
    <w:nsid w:val="2A2E4EAD"/>
    <w:multiLevelType w:val="hybridMultilevel"/>
    <w:tmpl w:val="14625814"/>
    <w:lvl w:ilvl="0" w:tplc="68701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F482C"/>
    <w:multiLevelType w:val="hybridMultilevel"/>
    <w:tmpl w:val="19F4241A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824090E"/>
    <w:multiLevelType w:val="hybridMultilevel"/>
    <w:tmpl w:val="1AF8F718"/>
    <w:lvl w:ilvl="0" w:tplc="E27C67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27DE5"/>
    <w:multiLevelType w:val="hybridMultilevel"/>
    <w:tmpl w:val="12F8FF7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13DD2"/>
    <w:multiLevelType w:val="multilevel"/>
    <w:tmpl w:val="15165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6761CA"/>
    <w:multiLevelType w:val="hybridMultilevel"/>
    <w:tmpl w:val="C004CC62"/>
    <w:lvl w:ilvl="0" w:tplc="ABF8C88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95A6E"/>
    <w:multiLevelType w:val="hybridMultilevel"/>
    <w:tmpl w:val="E54C49B6"/>
    <w:lvl w:ilvl="0" w:tplc="332431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658F6"/>
    <w:multiLevelType w:val="hybridMultilevel"/>
    <w:tmpl w:val="7F7A0968"/>
    <w:lvl w:ilvl="0" w:tplc="40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F22ADF"/>
    <w:multiLevelType w:val="hybridMultilevel"/>
    <w:tmpl w:val="57860FA8"/>
    <w:lvl w:ilvl="0" w:tplc="40F8BFE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DEA560C"/>
    <w:multiLevelType w:val="hybridMultilevel"/>
    <w:tmpl w:val="85B6168A"/>
    <w:lvl w:ilvl="0" w:tplc="59CC5184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4EEB5123"/>
    <w:multiLevelType w:val="hybridMultilevel"/>
    <w:tmpl w:val="C03C577A"/>
    <w:lvl w:ilvl="0" w:tplc="D8E2F2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B207D"/>
    <w:multiLevelType w:val="hybridMultilevel"/>
    <w:tmpl w:val="2F8C6438"/>
    <w:lvl w:ilvl="0" w:tplc="9C9222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D24D8"/>
    <w:multiLevelType w:val="hybridMultilevel"/>
    <w:tmpl w:val="7F822F90"/>
    <w:lvl w:ilvl="0" w:tplc="40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E3A68"/>
    <w:multiLevelType w:val="hybridMultilevel"/>
    <w:tmpl w:val="DDD84230"/>
    <w:lvl w:ilvl="0" w:tplc="D7FA4B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63B62"/>
    <w:multiLevelType w:val="hybridMultilevel"/>
    <w:tmpl w:val="C5BE9B32"/>
    <w:lvl w:ilvl="0" w:tplc="7B90B3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C6B19"/>
    <w:multiLevelType w:val="hybridMultilevel"/>
    <w:tmpl w:val="DCA65D7A"/>
    <w:lvl w:ilvl="0" w:tplc="AFBC2E7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E5F40"/>
    <w:multiLevelType w:val="hybridMultilevel"/>
    <w:tmpl w:val="CDD01EC4"/>
    <w:lvl w:ilvl="0" w:tplc="6F2ED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7"/>
  </w:num>
  <w:num w:numId="5">
    <w:abstractNumId w:val="2"/>
  </w:num>
  <w:num w:numId="6">
    <w:abstractNumId w:val="18"/>
  </w:num>
  <w:num w:numId="7">
    <w:abstractNumId w:val="10"/>
  </w:num>
  <w:num w:numId="8">
    <w:abstractNumId w:val="19"/>
  </w:num>
  <w:num w:numId="9">
    <w:abstractNumId w:val="9"/>
  </w:num>
  <w:num w:numId="10">
    <w:abstractNumId w:val="15"/>
  </w:num>
  <w:num w:numId="11">
    <w:abstractNumId w:val="5"/>
  </w:num>
  <w:num w:numId="12">
    <w:abstractNumId w:val="12"/>
  </w:num>
  <w:num w:numId="13">
    <w:abstractNumId w:val="0"/>
  </w:num>
  <w:num w:numId="14">
    <w:abstractNumId w:val="8"/>
  </w:num>
  <w:num w:numId="15">
    <w:abstractNumId w:val="13"/>
  </w:num>
  <w:num w:numId="16">
    <w:abstractNumId w:val="3"/>
  </w:num>
  <w:num w:numId="17">
    <w:abstractNumId w:val="7"/>
  </w:num>
  <w:num w:numId="18">
    <w:abstractNumId w:val="16"/>
  </w:num>
  <w:num w:numId="19">
    <w:abstractNumId w:val="14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9B"/>
    <w:rsid w:val="000131C4"/>
    <w:rsid w:val="00034E56"/>
    <w:rsid w:val="00081F90"/>
    <w:rsid w:val="000A0B8F"/>
    <w:rsid w:val="001A4B36"/>
    <w:rsid w:val="001D1BA0"/>
    <w:rsid w:val="00251879"/>
    <w:rsid w:val="002813A4"/>
    <w:rsid w:val="00287661"/>
    <w:rsid w:val="00293703"/>
    <w:rsid w:val="002C0A6B"/>
    <w:rsid w:val="00300EA9"/>
    <w:rsid w:val="00351824"/>
    <w:rsid w:val="00390679"/>
    <w:rsid w:val="00416620"/>
    <w:rsid w:val="0044550B"/>
    <w:rsid w:val="0044647A"/>
    <w:rsid w:val="00464A0E"/>
    <w:rsid w:val="00485251"/>
    <w:rsid w:val="004A2CC9"/>
    <w:rsid w:val="00510C14"/>
    <w:rsid w:val="00597085"/>
    <w:rsid w:val="005A3FCD"/>
    <w:rsid w:val="005D0830"/>
    <w:rsid w:val="005D7C52"/>
    <w:rsid w:val="00630F3F"/>
    <w:rsid w:val="00653203"/>
    <w:rsid w:val="006A1C10"/>
    <w:rsid w:val="006B794D"/>
    <w:rsid w:val="00751403"/>
    <w:rsid w:val="007C5FBA"/>
    <w:rsid w:val="007D4E8A"/>
    <w:rsid w:val="007F33D8"/>
    <w:rsid w:val="00822CB5"/>
    <w:rsid w:val="0085724E"/>
    <w:rsid w:val="009920DC"/>
    <w:rsid w:val="00A93C5F"/>
    <w:rsid w:val="00AC2395"/>
    <w:rsid w:val="00BF18AC"/>
    <w:rsid w:val="00C06983"/>
    <w:rsid w:val="00C06C4F"/>
    <w:rsid w:val="00C155F5"/>
    <w:rsid w:val="00C528CB"/>
    <w:rsid w:val="00CA20AB"/>
    <w:rsid w:val="00D2589B"/>
    <w:rsid w:val="00D27D63"/>
    <w:rsid w:val="00DA2F30"/>
    <w:rsid w:val="00DB416B"/>
    <w:rsid w:val="00DF24D7"/>
    <w:rsid w:val="00E0152F"/>
    <w:rsid w:val="00E11286"/>
    <w:rsid w:val="00E31A45"/>
    <w:rsid w:val="00ED4D98"/>
    <w:rsid w:val="00F002D0"/>
    <w:rsid w:val="00F0129B"/>
    <w:rsid w:val="00F81226"/>
    <w:rsid w:val="00FF2FF3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EE5E7A0-2816-47D0-9541-9EE3CE36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D8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89B"/>
  </w:style>
  <w:style w:type="paragraph" w:styleId="Piedepgina">
    <w:name w:val="footer"/>
    <w:basedOn w:val="Normal"/>
    <w:link w:val="PiedepginaCar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2589B"/>
  </w:style>
  <w:style w:type="paragraph" w:styleId="Textodeglobo">
    <w:name w:val="Balloon Text"/>
    <w:basedOn w:val="Normal"/>
    <w:link w:val="TextodegloboCar"/>
    <w:uiPriority w:val="99"/>
    <w:semiHidden/>
    <w:unhideWhenUsed/>
    <w:rsid w:val="00D2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8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13A4"/>
    <w:pPr>
      <w:ind w:left="720"/>
      <w:contextualSpacing/>
    </w:pPr>
  </w:style>
  <w:style w:type="paragraph" w:styleId="Sinespaciado">
    <w:name w:val="No Spacing"/>
    <w:uiPriority w:val="1"/>
    <w:qFormat/>
    <w:rsid w:val="0039067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6159-E3F0-40AC-B364-2DFAEB84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Cuenta Microsoft</cp:lastModifiedBy>
  <cp:revision>22</cp:revision>
  <cp:lastPrinted>2021-12-17T16:03:00Z</cp:lastPrinted>
  <dcterms:created xsi:type="dcterms:W3CDTF">2013-10-21T14:35:00Z</dcterms:created>
  <dcterms:modified xsi:type="dcterms:W3CDTF">2024-11-27T15:01:00Z</dcterms:modified>
</cp:coreProperties>
</file>