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3D8" w:rsidRPr="00F82E76" w:rsidRDefault="007F33D8" w:rsidP="00591850">
      <w:pPr>
        <w:tabs>
          <w:tab w:val="left" w:pos="2410"/>
        </w:tabs>
        <w:spacing w:before="120" w:after="360" w:line="240" w:lineRule="auto"/>
        <w:jc w:val="center"/>
        <w:rPr>
          <w:b/>
          <w:spacing w:val="40"/>
          <w:sz w:val="28"/>
          <w:szCs w:val="28"/>
        </w:rPr>
      </w:pPr>
      <w:r w:rsidRPr="00F82E76">
        <w:rPr>
          <w:b/>
          <w:spacing w:val="40"/>
          <w:sz w:val="28"/>
          <w:szCs w:val="28"/>
        </w:rPr>
        <w:t>RESUMEN EJECUTIVO</w:t>
      </w:r>
    </w:p>
    <w:p w:rsidR="007F33D8" w:rsidRPr="00E53241" w:rsidRDefault="007F33D8" w:rsidP="00510C14">
      <w:pPr>
        <w:tabs>
          <w:tab w:val="left" w:pos="2410"/>
        </w:tabs>
        <w:spacing w:before="120" w:after="120" w:line="271" w:lineRule="auto"/>
        <w:jc w:val="both"/>
        <w:rPr>
          <w:rFonts w:ascii="Calibri" w:hAnsi="Calibri" w:cs="Calibri"/>
        </w:rPr>
      </w:pPr>
      <w:r w:rsidRPr="00E53241">
        <w:rPr>
          <w:rFonts w:ascii="Calibri" w:hAnsi="Calibri" w:cs="Calibri"/>
        </w:rPr>
        <w:t>In</w:t>
      </w:r>
      <w:r>
        <w:rPr>
          <w:rFonts w:ascii="Calibri" w:hAnsi="Calibri" w:cs="Calibri"/>
        </w:rPr>
        <w:t xml:space="preserve">forme de Auditoria Interna </w:t>
      </w:r>
      <w:r w:rsidRPr="00EB2C64">
        <w:rPr>
          <w:rFonts w:ascii="Calibri" w:hAnsi="Calibri" w:cs="Calibri"/>
          <w:sz w:val="20"/>
        </w:rPr>
        <w:t>N° IAI/PSCU/</w:t>
      </w:r>
      <w:r w:rsidR="005D725E">
        <w:rPr>
          <w:rFonts w:ascii="Calibri" w:hAnsi="Calibri" w:cs="Calibri"/>
          <w:sz w:val="20"/>
        </w:rPr>
        <w:t>09</w:t>
      </w:r>
      <w:r w:rsidRPr="00EB2C64">
        <w:rPr>
          <w:rFonts w:ascii="Calibri" w:hAnsi="Calibri" w:cs="Calibri"/>
          <w:sz w:val="20"/>
        </w:rPr>
        <w:t>/20</w:t>
      </w:r>
      <w:r w:rsidR="005D725E">
        <w:rPr>
          <w:rFonts w:ascii="Calibri" w:hAnsi="Calibri" w:cs="Calibri"/>
          <w:sz w:val="20"/>
        </w:rPr>
        <w:t>25</w:t>
      </w:r>
      <w:r w:rsidR="00DB416B">
        <w:rPr>
          <w:rFonts w:ascii="Calibri" w:hAnsi="Calibri" w:cs="Calibri"/>
        </w:rPr>
        <w:t xml:space="preserve">, </w:t>
      </w:r>
      <w:r w:rsidR="00BD40A2">
        <w:rPr>
          <w:rFonts w:ascii="Calibri" w:hAnsi="Calibri" w:cs="Calibri"/>
        </w:rPr>
        <w:t>relativo a</w:t>
      </w:r>
      <w:r w:rsidR="00D95650">
        <w:rPr>
          <w:rFonts w:ascii="Calibri" w:hAnsi="Calibri" w:cs="Calibri"/>
        </w:rPr>
        <w:t>l</w:t>
      </w:r>
      <w:r w:rsidR="00FF20D9" w:rsidRPr="00832A36">
        <w:rPr>
          <w:rFonts w:cstheme="minorHAnsi"/>
        </w:rPr>
        <w:t xml:space="preserve"> </w:t>
      </w:r>
      <w:r w:rsidR="00EB2C64" w:rsidRPr="00591850">
        <w:rPr>
          <w:rFonts w:cstheme="minorHAnsi"/>
          <w:i/>
          <w:sz w:val="18"/>
          <w:szCs w:val="18"/>
        </w:rPr>
        <w:t>“</w:t>
      </w:r>
      <w:r w:rsidR="005D725E" w:rsidRPr="005D725E">
        <w:rPr>
          <w:i/>
          <w:sz w:val="18"/>
          <w:szCs w:val="20"/>
        </w:rPr>
        <w:t xml:space="preserve">RELEVAMIENTO DE INFORMACIÓN ESPECÍFICA SOBRE </w:t>
      </w:r>
      <w:r w:rsidR="005D725E" w:rsidRPr="005D725E">
        <w:rPr>
          <w:i/>
          <w:sz w:val="18"/>
          <w:szCs w:val="21"/>
        </w:rPr>
        <w:t>EL PROCESO DE DISPOSICIÓN DE LOS BIENES ADQUIRIDOS DE LA EJECUCIÓN DE PROYECTOS DE INVERSIÓN INSCRITOS Y EJECUTADOS EN LAS GESTIONES 2018 Y 2019 DE LAS UNIDADES FACULTATIVAS UBICADAS EN LA CIUDAD DE SUCRE</w:t>
      </w:r>
      <w:r w:rsidR="00084104" w:rsidRPr="00591850">
        <w:rPr>
          <w:rFonts w:cstheme="minorHAnsi"/>
          <w:i/>
          <w:sz w:val="18"/>
          <w:szCs w:val="18"/>
        </w:rPr>
        <w:t>”</w:t>
      </w:r>
      <w:r w:rsidR="00FF20D9">
        <w:rPr>
          <w:rFonts w:ascii="Calibri" w:hAnsi="Calibri" w:cs="Calibri"/>
        </w:rPr>
        <w:t xml:space="preserve">; </w:t>
      </w:r>
      <w:r w:rsidR="00084104">
        <w:rPr>
          <w:rFonts w:ascii="Calibri" w:hAnsi="Calibri" w:cs="Calibri"/>
        </w:rPr>
        <w:t xml:space="preserve">efectuada </w:t>
      </w:r>
      <w:r w:rsidR="00773796">
        <w:rPr>
          <w:rFonts w:cstheme="minorHAnsi"/>
        </w:rPr>
        <w:t>e</w:t>
      </w:r>
      <w:r w:rsidR="00773796" w:rsidRPr="00263A43">
        <w:rPr>
          <w:rFonts w:cstheme="minorHAnsi"/>
        </w:rPr>
        <w:t xml:space="preserve">n </w:t>
      </w:r>
      <w:r w:rsidR="00591850" w:rsidRPr="00263A43">
        <w:rPr>
          <w:rFonts w:cstheme="minorHAnsi"/>
        </w:rPr>
        <w:t xml:space="preserve">cumplimiento </w:t>
      </w:r>
      <w:r w:rsidR="005D725E">
        <w:rPr>
          <w:rFonts w:cstheme="minorHAnsi"/>
        </w:rPr>
        <w:t>del Programa Operativo Anual correspondiente a la gestión 2025</w:t>
      </w:r>
      <w:r w:rsidRPr="00E53241">
        <w:rPr>
          <w:rFonts w:ascii="Calibri" w:hAnsi="Calibri" w:cs="Calibri"/>
        </w:rPr>
        <w:t>.</w:t>
      </w:r>
    </w:p>
    <w:p w:rsidR="00731E7D" w:rsidRDefault="00084104" w:rsidP="00303C1B">
      <w:pPr>
        <w:pStyle w:val="Prrafodelista"/>
        <w:widowControl w:val="0"/>
        <w:overflowPunct w:val="0"/>
        <w:autoSpaceDE w:val="0"/>
        <w:autoSpaceDN w:val="0"/>
        <w:adjustRightInd w:val="0"/>
        <w:spacing w:before="120" w:after="120"/>
        <w:ind w:left="0"/>
        <w:contextualSpacing w:val="0"/>
        <w:jc w:val="both"/>
        <w:textAlignment w:val="baseline"/>
        <w:rPr>
          <w:rFonts w:cstheme="minorHAnsi"/>
        </w:rPr>
      </w:pPr>
      <w:r>
        <w:rPr>
          <w:rFonts w:cstheme="minorHAnsi"/>
        </w:rPr>
        <w:t>El</w:t>
      </w:r>
      <w:r w:rsidRPr="00832A36">
        <w:rPr>
          <w:rFonts w:cstheme="minorHAnsi"/>
        </w:rPr>
        <w:t xml:space="preserve"> objetivo</w:t>
      </w:r>
      <w:r>
        <w:rPr>
          <w:rFonts w:cstheme="minorHAnsi"/>
        </w:rPr>
        <w:t xml:space="preserve"> fue el de</w:t>
      </w:r>
      <w:r w:rsidR="001A7457">
        <w:rPr>
          <w:rFonts w:cstheme="minorHAnsi"/>
        </w:rPr>
        <w:t xml:space="preserve"> </w:t>
      </w:r>
      <w:r w:rsidR="005D725E">
        <w:rPr>
          <w:rFonts w:cstheme="minorHAnsi"/>
          <w:lang w:val="es-ES_tradnl"/>
        </w:rPr>
        <w:t>v</w:t>
      </w:r>
      <w:r w:rsidR="005D725E" w:rsidRPr="00A631F4">
        <w:rPr>
          <w:rFonts w:cstheme="minorHAnsi"/>
          <w:lang w:val="es-ES_tradnl"/>
        </w:rPr>
        <w:t xml:space="preserve">erificar el proceso de disposición </w:t>
      </w:r>
      <w:r w:rsidR="005D725E" w:rsidRPr="00A631F4">
        <w:rPr>
          <w:rFonts w:cs="Calibri"/>
          <w:lang w:eastAsia="es-ES"/>
        </w:rPr>
        <w:t xml:space="preserve">de los bienes adquiridos producto </w:t>
      </w:r>
      <w:r w:rsidR="005D725E">
        <w:rPr>
          <w:rFonts w:cs="Calibri"/>
          <w:lang w:eastAsia="es-ES"/>
        </w:rPr>
        <w:t>de la ejecución de Proyectos de</w:t>
      </w:r>
      <w:r w:rsidR="005D725E" w:rsidRPr="00A631F4">
        <w:rPr>
          <w:rFonts w:cs="Calibri"/>
          <w:lang w:eastAsia="es-ES"/>
        </w:rPr>
        <w:t xml:space="preserve"> Inversión inscritos y ejecutados en las gestiones 2018 y 2019, de las Unidades Facultativas </w:t>
      </w:r>
      <w:r w:rsidR="005D725E">
        <w:rPr>
          <w:rFonts w:cs="Calibri"/>
          <w:lang w:eastAsia="es-ES"/>
        </w:rPr>
        <w:t xml:space="preserve">de la Universidad San Francisco Xavier de Chuquisaca </w:t>
      </w:r>
      <w:r w:rsidR="005D725E" w:rsidRPr="00A631F4">
        <w:rPr>
          <w:rFonts w:cs="Calibri"/>
          <w:lang w:eastAsia="es-ES"/>
        </w:rPr>
        <w:t>ubicadas en la ciudad de Sucre</w:t>
      </w:r>
      <w:r w:rsidR="005D725E">
        <w:rPr>
          <w:rFonts w:cs="Calibri"/>
          <w:lang w:eastAsia="es-ES"/>
        </w:rPr>
        <w:t>.</w:t>
      </w:r>
    </w:p>
    <w:p w:rsidR="00641D97" w:rsidRPr="00345FF8" w:rsidRDefault="00641D97" w:rsidP="005D725E">
      <w:pPr>
        <w:widowControl w:val="0"/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rFonts w:cs="Calibri"/>
        </w:rPr>
      </w:pPr>
      <w:r w:rsidRPr="00345FF8">
        <w:rPr>
          <w:rFonts w:cstheme="minorHAnsi"/>
        </w:rPr>
        <w:t xml:space="preserve">El objeto </w:t>
      </w:r>
      <w:r w:rsidR="005D725E">
        <w:rPr>
          <w:rFonts w:cstheme="minorHAnsi"/>
        </w:rPr>
        <w:t>e</w:t>
      </w:r>
      <w:r w:rsidR="005D725E" w:rsidRPr="00A631F4">
        <w:rPr>
          <w:rFonts w:cstheme="minorHAnsi"/>
        </w:rPr>
        <w:t>stuvo constituido por</w:t>
      </w:r>
      <w:r w:rsidR="005D725E">
        <w:rPr>
          <w:rFonts w:cstheme="minorHAnsi"/>
        </w:rPr>
        <w:t xml:space="preserve"> todos</w:t>
      </w:r>
      <w:r w:rsidR="005D725E" w:rsidRPr="00A631F4">
        <w:rPr>
          <w:rFonts w:cstheme="minorHAnsi"/>
        </w:rPr>
        <w:t xml:space="preserve"> los bienes que fueron adquiridos producto de la inscripción y ejecución de Proyectos de inversión en las gestiones </w:t>
      </w:r>
      <w:r w:rsidR="005D725E" w:rsidRPr="00832578">
        <w:rPr>
          <w:rFonts w:cstheme="minorHAnsi"/>
          <w:sz w:val="20"/>
        </w:rPr>
        <w:t>2018</w:t>
      </w:r>
      <w:r w:rsidR="005D725E" w:rsidRPr="00A631F4">
        <w:rPr>
          <w:rFonts w:cstheme="minorHAnsi"/>
        </w:rPr>
        <w:t xml:space="preserve"> y </w:t>
      </w:r>
      <w:r w:rsidR="005D725E" w:rsidRPr="00832578">
        <w:rPr>
          <w:rFonts w:cstheme="minorHAnsi"/>
          <w:sz w:val="20"/>
        </w:rPr>
        <w:t>2019</w:t>
      </w:r>
      <w:r w:rsidR="005D725E">
        <w:rPr>
          <w:rFonts w:cstheme="minorHAnsi"/>
        </w:rPr>
        <w:t>,</w:t>
      </w:r>
      <w:r w:rsidR="005D725E" w:rsidRPr="00A631F4">
        <w:rPr>
          <w:rFonts w:cstheme="minorHAnsi"/>
        </w:rPr>
        <w:t xml:space="preserve"> y transferidos a la diferentes Unidades </w:t>
      </w:r>
      <w:r w:rsidR="005D725E">
        <w:rPr>
          <w:rFonts w:cstheme="minorHAnsi"/>
        </w:rPr>
        <w:t>Facultativas</w:t>
      </w:r>
      <w:r w:rsidR="005D725E" w:rsidRPr="00A631F4">
        <w:rPr>
          <w:rFonts w:cstheme="minorHAnsi"/>
        </w:rPr>
        <w:t xml:space="preserve"> de la Universidad San Francisco Xavier de Chuquisaca ubicadas en la ciudad de Sucre; </w:t>
      </w:r>
      <w:r w:rsidR="005D725E">
        <w:rPr>
          <w:rFonts w:cstheme="minorHAnsi"/>
        </w:rPr>
        <w:t>tomando en cuenta la conclusión íntegra de los Proyectos de Inversión</w:t>
      </w:r>
      <w:r w:rsidR="005D725E" w:rsidRPr="00A631F4">
        <w:rPr>
          <w:rFonts w:cstheme="minorHAnsi"/>
        </w:rPr>
        <w:t xml:space="preserve"> </w:t>
      </w:r>
      <w:r w:rsidR="005D725E">
        <w:rPr>
          <w:rFonts w:cstheme="minorHAnsi"/>
        </w:rPr>
        <w:t xml:space="preserve">inscritos en las gestiones mencionadas </w:t>
      </w:r>
      <w:r w:rsidR="005D725E" w:rsidRPr="00732E47">
        <w:rPr>
          <w:rFonts w:cstheme="minorHAnsi"/>
          <w:sz w:val="20"/>
        </w:rPr>
        <w:t>(sin considerar la gestión de su ejecución)</w:t>
      </w:r>
      <w:r w:rsidR="005D725E">
        <w:rPr>
          <w:rFonts w:cstheme="minorHAnsi"/>
        </w:rPr>
        <w:t xml:space="preserve"> y descartando aquellos que hubiesen sido objeto de algún tipo de evaluación por la Unidad de Auditoria Interna </w:t>
      </w:r>
      <w:r w:rsidR="005D725E" w:rsidRPr="00732E47">
        <w:rPr>
          <w:rFonts w:cstheme="minorHAnsi"/>
          <w:sz w:val="20"/>
        </w:rPr>
        <w:t>(revisión del proceso de disposición de bienes)</w:t>
      </w:r>
      <w:r w:rsidR="005D725E" w:rsidRPr="00732E47">
        <w:rPr>
          <w:rFonts w:cstheme="minorHAnsi"/>
        </w:rPr>
        <w:t>.</w:t>
      </w:r>
    </w:p>
    <w:p w:rsidR="005D725E" w:rsidRPr="007A6890" w:rsidRDefault="005D725E" w:rsidP="005D725E">
      <w:pPr>
        <w:pStyle w:val="Prrafodelista"/>
        <w:spacing w:before="120" w:after="240"/>
        <w:ind w:left="0"/>
        <w:contextualSpacing w:val="0"/>
        <w:jc w:val="both"/>
        <w:rPr>
          <w:rFonts w:cstheme="minorHAnsi"/>
          <w:lang w:val="es-ES_tradnl"/>
        </w:rPr>
      </w:pPr>
      <w:r w:rsidRPr="007A6890">
        <w:rPr>
          <w:rFonts w:cstheme="minorHAnsi"/>
        </w:rPr>
        <w:t xml:space="preserve">Los resultados obtenidos en relación a la </w:t>
      </w:r>
      <w:r w:rsidRPr="007A6890">
        <w:rPr>
          <w:rFonts w:cstheme="minorHAnsi"/>
          <w:lang w:val="es-ES_tradnl"/>
        </w:rPr>
        <w:t>verificación del proceso de disposición de los bienes adquiridos producto de la ejecución de Proy</w:t>
      </w:r>
      <w:bookmarkStart w:id="0" w:name="_GoBack"/>
      <w:bookmarkEnd w:id="0"/>
      <w:r w:rsidRPr="007A6890">
        <w:rPr>
          <w:rFonts w:cstheme="minorHAnsi"/>
          <w:lang w:val="es-ES_tradnl"/>
        </w:rPr>
        <w:t>ectos de Inversión inscritos y ejecutados en las gestiones 2018 y 2019 de las unidades Facultativas de la Universidad San Francisco Xavier de Chuquisaca</w:t>
      </w:r>
      <w:r>
        <w:rPr>
          <w:rFonts w:cstheme="minorHAnsi"/>
          <w:lang w:val="es-ES_tradnl"/>
        </w:rPr>
        <w:t>, ubicadas en la ciudad de Sucre</w:t>
      </w:r>
      <w:r w:rsidRPr="007A6890">
        <w:rPr>
          <w:rFonts w:cstheme="minorHAnsi"/>
          <w:lang w:val="es-ES_tradnl"/>
        </w:rPr>
        <w:t>, expresan lo siguiente:</w:t>
      </w:r>
    </w:p>
    <w:p w:rsidR="005D725E" w:rsidRPr="007A6890" w:rsidRDefault="005D725E" w:rsidP="005D725E">
      <w:pPr>
        <w:pStyle w:val="Prrafodelista"/>
        <w:numPr>
          <w:ilvl w:val="0"/>
          <w:numId w:val="22"/>
        </w:numPr>
        <w:tabs>
          <w:tab w:val="left" w:pos="284"/>
        </w:tabs>
        <w:spacing w:before="120" w:after="80"/>
        <w:ind w:left="284" w:hanging="284"/>
        <w:contextualSpacing w:val="0"/>
        <w:jc w:val="both"/>
        <w:rPr>
          <w:rFonts w:cstheme="minorHAnsi"/>
          <w:lang w:val="es-ES_tradnl"/>
        </w:rPr>
      </w:pPr>
      <w:r w:rsidRPr="007A6890">
        <w:rPr>
          <w:rFonts w:cstheme="minorHAnsi"/>
          <w:lang w:val="es-ES_tradnl"/>
        </w:rPr>
        <w:t>Las observaciones:</w:t>
      </w:r>
      <w:r w:rsidRPr="007A6890">
        <w:rPr>
          <w:rFonts w:cstheme="minorHAnsi"/>
          <w:i/>
          <w:sz w:val="20"/>
        </w:rPr>
        <w:t xml:space="preserve"> “Sin uso por fallas en su funcionamiento”</w:t>
      </w:r>
      <w:r w:rsidRPr="007A6890">
        <w:rPr>
          <w:rFonts w:cstheme="minorHAnsi"/>
        </w:rPr>
        <w:t xml:space="preserve">, </w:t>
      </w:r>
      <w:r w:rsidRPr="007A6890">
        <w:rPr>
          <w:rFonts w:cstheme="minorHAnsi"/>
          <w:i/>
          <w:sz w:val="20"/>
        </w:rPr>
        <w:t>“No se encontraron en el lugar de verificación”</w:t>
      </w:r>
      <w:r w:rsidRPr="007A6890">
        <w:rPr>
          <w:rFonts w:cstheme="minorHAnsi"/>
        </w:rPr>
        <w:t xml:space="preserve">, </w:t>
      </w:r>
      <w:r w:rsidRPr="007A6890">
        <w:rPr>
          <w:rFonts w:cstheme="minorHAnsi"/>
          <w:i/>
          <w:sz w:val="20"/>
        </w:rPr>
        <w:t>“Bienes dados de baja por desperfecto”</w:t>
      </w:r>
      <w:r w:rsidRPr="007A6890">
        <w:rPr>
          <w:rFonts w:cstheme="minorHAnsi"/>
        </w:rPr>
        <w:t xml:space="preserve"> y </w:t>
      </w:r>
      <w:r w:rsidRPr="007A6890">
        <w:rPr>
          <w:rFonts w:cstheme="minorHAnsi"/>
          <w:i/>
          <w:sz w:val="20"/>
        </w:rPr>
        <w:t>“Bienes no usados”</w:t>
      </w:r>
      <w:r w:rsidRPr="007A6890">
        <w:rPr>
          <w:rFonts w:cstheme="minorHAnsi"/>
        </w:rPr>
        <w:t xml:space="preserve">, </w:t>
      </w:r>
      <w:r>
        <w:rPr>
          <w:rFonts w:cstheme="minorHAnsi"/>
        </w:rPr>
        <w:t xml:space="preserve">no </w:t>
      </w:r>
      <w:r w:rsidRPr="007A6890">
        <w:rPr>
          <w:rFonts w:cstheme="minorHAnsi"/>
        </w:rPr>
        <w:t xml:space="preserve">tienen </w:t>
      </w:r>
      <w:r>
        <w:rPr>
          <w:rFonts w:cstheme="minorHAnsi"/>
        </w:rPr>
        <w:t xml:space="preserve">una </w:t>
      </w:r>
      <w:r w:rsidRPr="007A6890">
        <w:rPr>
          <w:rFonts w:cstheme="minorHAnsi"/>
        </w:rPr>
        <w:t xml:space="preserve">incidencia </w:t>
      </w:r>
      <w:r>
        <w:rPr>
          <w:rFonts w:cstheme="minorHAnsi"/>
        </w:rPr>
        <w:t xml:space="preserve">significativa </w:t>
      </w:r>
      <w:r w:rsidRPr="007A6890">
        <w:rPr>
          <w:rFonts w:cstheme="minorHAnsi"/>
        </w:rPr>
        <w:t>en el total de los bienes adquiridos y transferidos.</w:t>
      </w:r>
    </w:p>
    <w:p w:rsidR="005D725E" w:rsidRPr="007A6890" w:rsidRDefault="005D725E" w:rsidP="005D725E">
      <w:pPr>
        <w:pStyle w:val="Prrafodelista"/>
        <w:numPr>
          <w:ilvl w:val="0"/>
          <w:numId w:val="22"/>
        </w:numPr>
        <w:tabs>
          <w:tab w:val="left" w:pos="284"/>
        </w:tabs>
        <w:spacing w:before="120" w:after="240"/>
        <w:ind w:left="284" w:hanging="284"/>
        <w:contextualSpacing w:val="0"/>
        <w:jc w:val="both"/>
        <w:rPr>
          <w:rFonts w:cstheme="minorHAnsi"/>
          <w:lang w:val="es-ES_tradnl"/>
        </w:rPr>
      </w:pPr>
      <w:r w:rsidRPr="007A6890">
        <w:rPr>
          <w:rFonts w:cstheme="minorHAnsi"/>
        </w:rPr>
        <w:t xml:space="preserve">La identificación de los bienes fue un aspecto que </w:t>
      </w:r>
      <w:r>
        <w:rPr>
          <w:rFonts w:cstheme="minorHAnsi"/>
        </w:rPr>
        <w:t>influyó</w:t>
      </w:r>
      <w:r w:rsidRPr="007A6890">
        <w:rPr>
          <w:rFonts w:cstheme="minorHAnsi"/>
        </w:rPr>
        <w:t xml:space="preserve"> en la verificación física realizada.</w:t>
      </w:r>
    </w:p>
    <w:p w:rsidR="008D51FD" w:rsidRPr="00591850" w:rsidRDefault="005D725E" w:rsidP="005D725E">
      <w:pPr>
        <w:tabs>
          <w:tab w:val="left" w:pos="284"/>
        </w:tabs>
        <w:spacing w:before="120" w:after="120"/>
        <w:jc w:val="both"/>
        <w:rPr>
          <w:rFonts w:cstheme="minorHAnsi"/>
        </w:rPr>
      </w:pPr>
      <w:r w:rsidRPr="00614709">
        <w:rPr>
          <w:rFonts w:cstheme="minorHAnsi"/>
          <w:color w:val="000000" w:themeColor="text1"/>
        </w:rPr>
        <w:t>Y se recomendó adoptar medidas que permitan efectuar una mejor fiscalización y aplicación de políticas que permitan la optimización en el uso de los bienes transferidos.</w:t>
      </w:r>
    </w:p>
    <w:p w:rsidR="008D51FD" w:rsidRDefault="008D51FD" w:rsidP="009920DC">
      <w:pPr>
        <w:spacing w:before="360" w:after="0"/>
        <w:jc w:val="both"/>
        <w:rPr>
          <w:sz w:val="18"/>
          <w:szCs w:val="20"/>
        </w:rPr>
      </w:pPr>
    </w:p>
    <w:p w:rsidR="00970BEE" w:rsidRDefault="00970BEE" w:rsidP="009920DC">
      <w:pPr>
        <w:spacing w:before="360" w:after="0"/>
        <w:jc w:val="both"/>
        <w:rPr>
          <w:sz w:val="18"/>
          <w:szCs w:val="20"/>
        </w:rPr>
      </w:pPr>
    </w:p>
    <w:p w:rsidR="00ED4D98" w:rsidRPr="00970BEE" w:rsidRDefault="007F33D8" w:rsidP="009920DC">
      <w:pPr>
        <w:spacing w:before="360" w:after="0"/>
        <w:jc w:val="both"/>
        <w:rPr>
          <w:sz w:val="16"/>
          <w:szCs w:val="16"/>
        </w:rPr>
      </w:pPr>
      <w:r w:rsidRPr="00970BEE">
        <w:rPr>
          <w:sz w:val="16"/>
          <w:szCs w:val="16"/>
        </w:rPr>
        <w:t xml:space="preserve">Sucre, </w:t>
      </w:r>
      <w:r w:rsidR="005D725E">
        <w:rPr>
          <w:sz w:val="16"/>
          <w:szCs w:val="16"/>
        </w:rPr>
        <w:t>diciembre</w:t>
      </w:r>
      <w:r w:rsidR="00591850">
        <w:rPr>
          <w:sz w:val="16"/>
          <w:szCs w:val="16"/>
        </w:rPr>
        <w:t xml:space="preserve"> </w:t>
      </w:r>
      <w:r w:rsidR="005D725E">
        <w:rPr>
          <w:sz w:val="16"/>
          <w:szCs w:val="16"/>
        </w:rPr>
        <w:t>2025</w:t>
      </w:r>
    </w:p>
    <w:sectPr w:rsidR="00ED4D98" w:rsidRPr="00970BEE" w:rsidSect="000170DC">
      <w:headerReference w:type="default" r:id="rId8"/>
      <w:pgSz w:w="12242" w:h="15842" w:code="1"/>
      <w:pgMar w:top="1985" w:right="1701" w:bottom="1418" w:left="198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883" w:rsidRDefault="00891883" w:rsidP="00D2589B">
      <w:pPr>
        <w:spacing w:after="0" w:line="240" w:lineRule="auto"/>
      </w:pPr>
      <w:r>
        <w:separator/>
      </w:r>
    </w:p>
  </w:endnote>
  <w:endnote w:type="continuationSeparator" w:id="0">
    <w:p w:rsidR="00891883" w:rsidRDefault="00891883" w:rsidP="00D2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883" w:rsidRDefault="00891883" w:rsidP="00D2589B">
      <w:pPr>
        <w:spacing w:after="0" w:line="240" w:lineRule="auto"/>
      </w:pPr>
      <w:r>
        <w:separator/>
      </w:r>
    </w:p>
  </w:footnote>
  <w:footnote w:type="continuationSeparator" w:id="0">
    <w:p w:rsidR="00891883" w:rsidRDefault="00891883" w:rsidP="00D25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89B" w:rsidRDefault="00D2589B" w:rsidP="00D2589B">
    <w:pPr>
      <w:pStyle w:val="Piedepgina"/>
      <w:rPr>
        <w:b/>
        <w:sz w:val="16"/>
        <w:szCs w:val="16"/>
        <w:lang w:val="es-ES"/>
      </w:rPr>
    </w:pPr>
  </w:p>
  <w:p w:rsidR="0085724E" w:rsidRPr="00E84C2B" w:rsidRDefault="0085724E" w:rsidP="00D2589B">
    <w:pPr>
      <w:pStyle w:val="Piedepgina"/>
      <w:rPr>
        <w:b/>
        <w:sz w:val="16"/>
        <w:szCs w:val="16"/>
        <w:lang w:val="es-ES"/>
      </w:rPr>
    </w:pPr>
  </w:p>
  <w:p w:rsidR="00D2589B" w:rsidRPr="00E84C2B" w:rsidRDefault="00D2589B" w:rsidP="00D2589B">
    <w:pPr>
      <w:pStyle w:val="Piedepgina"/>
      <w:jc w:val="right"/>
      <w:rPr>
        <w:b/>
        <w:sz w:val="16"/>
        <w:szCs w:val="16"/>
        <w:lang w:val="es-ES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0" locked="0" layoutInCell="1" allowOverlap="1" wp14:anchorId="386EC50A" wp14:editId="0C89D951">
          <wp:simplePos x="0" y="0"/>
          <wp:positionH relativeFrom="column">
            <wp:posOffset>5384</wp:posOffset>
          </wp:positionH>
          <wp:positionV relativeFrom="paragraph">
            <wp:posOffset>12065</wp:posOffset>
          </wp:positionV>
          <wp:extent cx="483481" cy="371475"/>
          <wp:effectExtent l="0" t="0" r="0" b="0"/>
          <wp:wrapNone/>
          <wp:docPr id="1" name="Imagen 1" descr="H:\LOGO PSCU.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:\LOGO PSCU.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481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589B" w:rsidRDefault="00D2589B" w:rsidP="00D2589B">
    <w:pPr>
      <w:pStyle w:val="Piedepgina"/>
      <w:jc w:val="right"/>
      <w:rPr>
        <w:b/>
        <w:sz w:val="20"/>
        <w:szCs w:val="20"/>
        <w:lang w:val="es-ES"/>
      </w:rPr>
    </w:pPr>
  </w:p>
  <w:p w:rsidR="0085724E" w:rsidRDefault="0085724E" w:rsidP="00D2589B">
    <w:pPr>
      <w:pStyle w:val="Piedepgina"/>
      <w:jc w:val="right"/>
      <w:rPr>
        <w:b/>
        <w:sz w:val="20"/>
        <w:szCs w:val="20"/>
        <w:lang w:val="es-ES"/>
      </w:rPr>
    </w:pPr>
    <w:r>
      <w:rPr>
        <w:noProof/>
        <w:sz w:val="24"/>
        <w:szCs w:val="24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62B33F" wp14:editId="288341EB">
              <wp:simplePos x="0" y="0"/>
              <wp:positionH relativeFrom="column">
                <wp:posOffset>-97570</wp:posOffset>
              </wp:positionH>
              <wp:positionV relativeFrom="paragraph">
                <wp:posOffset>102870</wp:posOffset>
              </wp:positionV>
              <wp:extent cx="2419985" cy="323850"/>
              <wp:effectExtent l="0" t="0" r="18415" b="1905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9985" cy="323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eastAsia="BatangChe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PROYECTO SUCRE CIUDAD UNIVERSITARIA</w:t>
                          </w:r>
                        </w:p>
                        <w:p w:rsidR="00D2589B" w:rsidRPr="00854F19" w:rsidRDefault="00D2589B" w:rsidP="00D2589B">
                          <w:pPr>
                            <w:spacing w:after="0" w:line="240" w:lineRule="auto"/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</w:pPr>
                          <w:r w:rsidRPr="00854F19">
                            <w:rPr>
                              <w:rFonts w:ascii="Bodoni MT" w:hAnsi="Bodoni MT" w:cs="Andalus"/>
                              <w:b/>
                              <w:sz w:val="15"/>
                              <w:szCs w:val="15"/>
                              <w:lang w:val="es-ES"/>
                            </w:rPr>
                            <w:t>UNIDAD DE AUDITORIA INTERNA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62B33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-7.7pt;margin-top:8.1pt;width:190.5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" strokecolor="white [3212]">
              <v:textbox>
                <w:txbxContent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eastAsia="BatangChe" w:hAnsi="Bodoni MT" w:cs="Andalus"/>
                        <w:b/>
                        <w:sz w:val="15"/>
                        <w:szCs w:val="15"/>
                        <w:lang w:val="es-ES"/>
                      </w:rPr>
                      <w:t>PROYECTO SUCRE CIUDAD UNIVERSITARIA</w:t>
                    </w:r>
                  </w:p>
                  <w:p w:rsidR="00D2589B" w:rsidRPr="00854F19" w:rsidRDefault="00D2589B" w:rsidP="00D2589B">
                    <w:pPr>
                      <w:spacing w:after="0" w:line="240" w:lineRule="auto"/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</w:pPr>
                    <w:r w:rsidRPr="00854F19">
                      <w:rPr>
                        <w:rFonts w:ascii="Bodoni MT" w:hAnsi="Bodoni MT" w:cs="Andalus"/>
                        <w:b/>
                        <w:sz w:val="15"/>
                        <w:szCs w:val="15"/>
                        <w:lang w:val="es-ES"/>
                      </w:rPr>
                      <w:t>UNIDAD DE AUDITORIA INTERNA</w:t>
                    </w:r>
                  </w:p>
                </w:txbxContent>
              </v:textbox>
            </v:shape>
          </w:pict>
        </mc:Fallback>
      </mc:AlternateContent>
    </w:r>
  </w:p>
  <w:p w:rsidR="0085724E" w:rsidRPr="00E84C2B" w:rsidRDefault="0085724E" w:rsidP="00D2589B">
    <w:pPr>
      <w:pStyle w:val="Piedepgina"/>
      <w:jc w:val="right"/>
      <w:rPr>
        <w:b/>
        <w:sz w:val="20"/>
        <w:szCs w:val="20"/>
        <w:lang w:val="es-ES"/>
      </w:rPr>
    </w:pPr>
  </w:p>
  <w:p w:rsidR="00D2589B" w:rsidRDefault="009920DC" w:rsidP="00D2589B">
    <w:pPr>
      <w:pStyle w:val="Piedepgina"/>
      <w:rPr>
        <w:lang w:val="es-ES"/>
      </w:rPr>
    </w:pPr>
    <w:r>
      <w:rPr>
        <w:b/>
        <w:noProof/>
        <w:sz w:val="20"/>
        <w:szCs w:val="20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849988" wp14:editId="5002C2FB">
              <wp:simplePos x="0" y="0"/>
              <wp:positionH relativeFrom="column">
                <wp:posOffset>3782</wp:posOffset>
              </wp:positionH>
              <wp:positionV relativeFrom="paragraph">
                <wp:posOffset>162698</wp:posOffset>
              </wp:positionV>
              <wp:extent cx="5383033" cy="0"/>
              <wp:effectExtent l="0" t="0" r="27305" b="19050"/>
              <wp:wrapNone/>
              <wp:docPr id="2" name="Conector recto de flech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83033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D5A9EF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2" o:spid="_x0000_s1026" type="#_x0000_t32" style="position:absolute;margin-left:.3pt;margin-top:12.8pt;width:423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"/>
          </w:pict>
        </mc:Fallback>
      </mc:AlternateContent>
    </w:r>
  </w:p>
  <w:p w:rsidR="00D2589B" w:rsidRPr="009F6F5E" w:rsidRDefault="00D2589B" w:rsidP="00D2589B">
    <w:pPr>
      <w:pStyle w:val="Piedepgina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95024"/>
    <w:multiLevelType w:val="hybridMultilevel"/>
    <w:tmpl w:val="7F541B98"/>
    <w:lvl w:ilvl="0" w:tplc="7514F66E">
      <w:numFmt w:val="bullet"/>
      <w:lvlText w:val="•"/>
      <w:lvlJc w:val="left"/>
      <w:pPr>
        <w:ind w:left="1353" w:hanging="360"/>
      </w:pPr>
      <w:rPr>
        <w:rFonts w:ascii="SymbolMT" w:eastAsiaTheme="minorEastAsia" w:hAnsi="SymbolMT" w:cs="SymbolMT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327BF5"/>
    <w:multiLevelType w:val="hybridMultilevel"/>
    <w:tmpl w:val="6E10E886"/>
    <w:lvl w:ilvl="0" w:tplc="F480954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E4EAD"/>
    <w:multiLevelType w:val="hybridMultilevel"/>
    <w:tmpl w:val="14625814"/>
    <w:lvl w:ilvl="0" w:tplc="687019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53991"/>
    <w:multiLevelType w:val="hybridMultilevel"/>
    <w:tmpl w:val="BD503A0A"/>
    <w:lvl w:ilvl="0" w:tplc="59CC5184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F3F482C"/>
    <w:multiLevelType w:val="hybridMultilevel"/>
    <w:tmpl w:val="19F4241A"/>
    <w:lvl w:ilvl="0" w:tplc="40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222" w:hanging="360"/>
      </w:pPr>
    </w:lvl>
    <w:lvl w:ilvl="2" w:tplc="400A001B" w:tentative="1">
      <w:start w:val="1"/>
      <w:numFmt w:val="lowerRoman"/>
      <w:lvlText w:val="%3."/>
      <w:lvlJc w:val="right"/>
      <w:pPr>
        <w:ind w:left="1942" w:hanging="180"/>
      </w:pPr>
    </w:lvl>
    <w:lvl w:ilvl="3" w:tplc="400A000F" w:tentative="1">
      <w:start w:val="1"/>
      <w:numFmt w:val="decimal"/>
      <w:lvlText w:val="%4."/>
      <w:lvlJc w:val="left"/>
      <w:pPr>
        <w:ind w:left="2662" w:hanging="360"/>
      </w:pPr>
    </w:lvl>
    <w:lvl w:ilvl="4" w:tplc="400A0019" w:tentative="1">
      <w:start w:val="1"/>
      <w:numFmt w:val="lowerLetter"/>
      <w:lvlText w:val="%5."/>
      <w:lvlJc w:val="left"/>
      <w:pPr>
        <w:ind w:left="3382" w:hanging="360"/>
      </w:pPr>
    </w:lvl>
    <w:lvl w:ilvl="5" w:tplc="400A001B" w:tentative="1">
      <w:start w:val="1"/>
      <w:numFmt w:val="lowerRoman"/>
      <w:lvlText w:val="%6."/>
      <w:lvlJc w:val="right"/>
      <w:pPr>
        <w:ind w:left="4102" w:hanging="180"/>
      </w:pPr>
    </w:lvl>
    <w:lvl w:ilvl="6" w:tplc="400A000F" w:tentative="1">
      <w:start w:val="1"/>
      <w:numFmt w:val="decimal"/>
      <w:lvlText w:val="%7."/>
      <w:lvlJc w:val="left"/>
      <w:pPr>
        <w:ind w:left="4822" w:hanging="360"/>
      </w:pPr>
    </w:lvl>
    <w:lvl w:ilvl="7" w:tplc="400A0019" w:tentative="1">
      <w:start w:val="1"/>
      <w:numFmt w:val="lowerLetter"/>
      <w:lvlText w:val="%8."/>
      <w:lvlJc w:val="left"/>
      <w:pPr>
        <w:ind w:left="5542" w:hanging="360"/>
      </w:pPr>
    </w:lvl>
    <w:lvl w:ilvl="8" w:tplc="40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824090E"/>
    <w:multiLevelType w:val="hybridMultilevel"/>
    <w:tmpl w:val="1AF8F718"/>
    <w:lvl w:ilvl="0" w:tplc="E27C677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13DD2"/>
    <w:multiLevelType w:val="multilevel"/>
    <w:tmpl w:val="15165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46761CA"/>
    <w:multiLevelType w:val="hybridMultilevel"/>
    <w:tmpl w:val="C004CC62"/>
    <w:lvl w:ilvl="0" w:tplc="ABF8C888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673CA"/>
    <w:multiLevelType w:val="hybridMultilevel"/>
    <w:tmpl w:val="2C481DEE"/>
    <w:lvl w:ilvl="0" w:tplc="566A9E1C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46B95A6E"/>
    <w:multiLevelType w:val="hybridMultilevel"/>
    <w:tmpl w:val="E54C49B6"/>
    <w:lvl w:ilvl="0" w:tplc="332431D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F22ADF"/>
    <w:multiLevelType w:val="hybridMultilevel"/>
    <w:tmpl w:val="57860FA8"/>
    <w:lvl w:ilvl="0" w:tplc="40F8BFEC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4A880101"/>
    <w:multiLevelType w:val="hybridMultilevel"/>
    <w:tmpl w:val="70DC16C6"/>
    <w:lvl w:ilvl="0" w:tplc="C6CE4DCE">
      <w:start w:val="31"/>
      <w:numFmt w:val="bullet"/>
      <w:lvlText w:val="-"/>
      <w:lvlJc w:val="left"/>
      <w:pPr>
        <w:ind w:left="1353" w:hanging="360"/>
      </w:pPr>
      <w:rPr>
        <w:rFonts w:ascii="Calibri" w:eastAsiaTheme="minorEastAsia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4DEA560C"/>
    <w:multiLevelType w:val="hybridMultilevel"/>
    <w:tmpl w:val="85B6168A"/>
    <w:lvl w:ilvl="0" w:tplc="59CC5184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40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508B207D"/>
    <w:multiLevelType w:val="hybridMultilevel"/>
    <w:tmpl w:val="2F8C6438"/>
    <w:lvl w:ilvl="0" w:tplc="9C9222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4D24D8"/>
    <w:multiLevelType w:val="hybridMultilevel"/>
    <w:tmpl w:val="7F822F90"/>
    <w:lvl w:ilvl="0" w:tplc="40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E3A68"/>
    <w:multiLevelType w:val="hybridMultilevel"/>
    <w:tmpl w:val="DDD84230"/>
    <w:lvl w:ilvl="0" w:tplc="D7FA4BF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i w:val="0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D16B8E"/>
    <w:multiLevelType w:val="hybridMultilevel"/>
    <w:tmpl w:val="7A2EB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D63B62"/>
    <w:multiLevelType w:val="hybridMultilevel"/>
    <w:tmpl w:val="C5BE9B32"/>
    <w:lvl w:ilvl="0" w:tplc="7B90B3A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151A8"/>
    <w:multiLevelType w:val="hybridMultilevel"/>
    <w:tmpl w:val="AA70263C"/>
    <w:lvl w:ilvl="0" w:tplc="59CC5184">
      <w:numFmt w:val="bullet"/>
      <w:lvlText w:val="-"/>
      <w:lvlJc w:val="left"/>
      <w:pPr>
        <w:ind w:left="114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>
    <w:nsid w:val="6E2C6B19"/>
    <w:multiLevelType w:val="hybridMultilevel"/>
    <w:tmpl w:val="DCA65D7A"/>
    <w:lvl w:ilvl="0" w:tplc="AFBC2E76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2B3FA8"/>
    <w:multiLevelType w:val="hybridMultilevel"/>
    <w:tmpl w:val="B6D0D31A"/>
    <w:lvl w:ilvl="0" w:tplc="3F24ADBA">
      <w:start w:val="1"/>
      <w:numFmt w:val="decimal"/>
      <w:lvlText w:val="%1."/>
      <w:lvlJc w:val="left"/>
      <w:pPr>
        <w:ind w:left="720" w:hanging="360"/>
      </w:pPr>
      <w:rPr>
        <w:rFonts w:hint="default"/>
        <w:sz w:val="1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EE5F40"/>
    <w:multiLevelType w:val="hybridMultilevel"/>
    <w:tmpl w:val="CDD01EC4"/>
    <w:lvl w:ilvl="0" w:tplc="6F2ED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15"/>
  </w:num>
  <w:num w:numId="5">
    <w:abstractNumId w:val="1"/>
  </w:num>
  <w:num w:numId="6">
    <w:abstractNumId w:val="17"/>
  </w:num>
  <w:num w:numId="7">
    <w:abstractNumId w:val="9"/>
  </w:num>
  <w:num w:numId="8">
    <w:abstractNumId w:val="19"/>
  </w:num>
  <w:num w:numId="9">
    <w:abstractNumId w:val="7"/>
  </w:num>
  <w:num w:numId="10">
    <w:abstractNumId w:val="13"/>
  </w:num>
  <w:num w:numId="11">
    <w:abstractNumId w:val="4"/>
  </w:num>
  <w:num w:numId="12">
    <w:abstractNumId w:val="10"/>
  </w:num>
  <w:num w:numId="13">
    <w:abstractNumId w:val="0"/>
  </w:num>
  <w:num w:numId="14">
    <w:abstractNumId w:val="6"/>
  </w:num>
  <w:num w:numId="15">
    <w:abstractNumId w:val="12"/>
  </w:num>
  <w:num w:numId="16">
    <w:abstractNumId w:val="3"/>
  </w:num>
  <w:num w:numId="17">
    <w:abstractNumId w:val="11"/>
  </w:num>
  <w:num w:numId="18">
    <w:abstractNumId w:val="16"/>
  </w:num>
  <w:num w:numId="19">
    <w:abstractNumId w:val="18"/>
  </w:num>
  <w:num w:numId="20">
    <w:abstractNumId w:val="14"/>
  </w:num>
  <w:num w:numId="21">
    <w:abstractNumId w:val="20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89B"/>
    <w:rsid w:val="000170DC"/>
    <w:rsid w:val="00034E56"/>
    <w:rsid w:val="00084104"/>
    <w:rsid w:val="00154997"/>
    <w:rsid w:val="001A4B36"/>
    <w:rsid w:val="001A7457"/>
    <w:rsid w:val="00251879"/>
    <w:rsid w:val="002813A4"/>
    <w:rsid w:val="002C0A6B"/>
    <w:rsid w:val="002E4736"/>
    <w:rsid w:val="00300EA9"/>
    <w:rsid w:val="00303C1B"/>
    <w:rsid w:val="00312899"/>
    <w:rsid w:val="00345FF8"/>
    <w:rsid w:val="00351824"/>
    <w:rsid w:val="003A549A"/>
    <w:rsid w:val="00416620"/>
    <w:rsid w:val="0044550B"/>
    <w:rsid w:val="0044647A"/>
    <w:rsid w:val="00485251"/>
    <w:rsid w:val="00493E51"/>
    <w:rsid w:val="004947E1"/>
    <w:rsid w:val="004A1D2C"/>
    <w:rsid w:val="004C481E"/>
    <w:rsid w:val="004F1581"/>
    <w:rsid w:val="00510C14"/>
    <w:rsid w:val="00591850"/>
    <w:rsid w:val="005A3FCD"/>
    <w:rsid w:val="005D725E"/>
    <w:rsid w:val="005E0C1E"/>
    <w:rsid w:val="00641D97"/>
    <w:rsid w:val="00653203"/>
    <w:rsid w:val="006B794D"/>
    <w:rsid w:val="00704D57"/>
    <w:rsid w:val="00731E7D"/>
    <w:rsid w:val="00751403"/>
    <w:rsid w:val="00773796"/>
    <w:rsid w:val="007C5FBA"/>
    <w:rsid w:val="007D4E8A"/>
    <w:rsid w:val="007F33D8"/>
    <w:rsid w:val="0085724E"/>
    <w:rsid w:val="00891883"/>
    <w:rsid w:val="008D51FD"/>
    <w:rsid w:val="0091587E"/>
    <w:rsid w:val="00926DA7"/>
    <w:rsid w:val="00970BEE"/>
    <w:rsid w:val="009920DC"/>
    <w:rsid w:val="00B35BC4"/>
    <w:rsid w:val="00B82506"/>
    <w:rsid w:val="00BD40A2"/>
    <w:rsid w:val="00CF7845"/>
    <w:rsid w:val="00D2589B"/>
    <w:rsid w:val="00D27D63"/>
    <w:rsid w:val="00D95141"/>
    <w:rsid w:val="00D95650"/>
    <w:rsid w:val="00DA2F30"/>
    <w:rsid w:val="00DB416B"/>
    <w:rsid w:val="00DC394A"/>
    <w:rsid w:val="00DC449C"/>
    <w:rsid w:val="00DF5787"/>
    <w:rsid w:val="00E31A45"/>
    <w:rsid w:val="00E614FB"/>
    <w:rsid w:val="00EB2C64"/>
    <w:rsid w:val="00ED4D98"/>
    <w:rsid w:val="00F002D0"/>
    <w:rsid w:val="00F0129B"/>
    <w:rsid w:val="00F46AB5"/>
    <w:rsid w:val="00F81226"/>
    <w:rsid w:val="00FE171A"/>
    <w:rsid w:val="00FF20D9"/>
    <w:rsid w:val="00FF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EF82846-C9B5-447C-AEE7-51B7452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3D8"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589B"/>
  </w:style>
  <w:style w:type="paragraph" w:styleId="Piedepgina">
    <w:name w:val="footer"/>
    <w:basedOn w:val="Normal"/>
    <w:link w:val="PiedepginaCar"/>
    <w:unhideWhenUsed/>
    <w:rsid w:val="00D258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D2589B"/>
  </w:style>
  <w:style w:type="paragraph" w:styleId="Textodeglobo">
    <w:name w:val="Balloon Text"/>
    <w:basedOn w:val="Normal"/>
    <w:link w:val="TextodegloboCar"/>
    <w:uiPriority w:val="99"/>
    <w:semiHidden/>
    <w:unhideWhenUsed/>
    <w:rsid w:val="00D25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8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1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7A7B3-DBC6-4C08-8442-A0E8568FE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345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Cuenta Microsoft</cp:lastModifiedBy>
  <cp:revision>31</cp:revision>
  <cp:lastPrinted>2025-12-29T15:34:00Z</cp:lastPrinted>
  <dcterms:created xsi:type="dcterms:W3CDTF">2013-10-21T14:35:00Z</dcterms:created>
  <dcterms:modified xsi:type="dcterms:W3CDTF">2025-12-29T15:35:00Z</dcterms:modified>
</cp:coreProperties>
</file>